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.364013671875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bf0e01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bf0e01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Chi erano i primi cristiani?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bf0e01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1.893310546875" w:line="230.358624458313" w:lineRule="auto"/>
        <w:ind w:left="3.511199951171875" w:right="0.27587890625" w:firstLine="8.29917907714843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«Dove vivevano? Si trovavano per la messa già ai primi tempi? Ma dove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avveniva: in una grande chiesa o all’aperto, in qualche casa? E i preti come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erano vestiti: come i nostri don quando dicono messa? E non litigavano mai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né tra loro né con altre persone che non erano loro amici? Sappiamo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qualcosa della loro maniera di vivere, di pregare, di comportarsi?…».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7.115478515625" w:line="240" w:lineRule="auto"/>
        <w:ind w:left="5.1071929931640625" w:right="0" w:firstLine="0"/>
        <w:jc w:val="left"/>
        <w:rPr>
          <w:rFonts w:ascii="Cambria" w:cs="Cambria" w:eastAsia="Cambria" w:hAnsi="Cambria"/>
          <w:b w:val="0"/>
          <w:i w:val="1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Dove vivevano?</w:t>
      </w: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0.4661989212036" w:lineRule="auto"/>
        <w:ind w:left="0" w:right="-6.400146484375" w:firstLine="3.191986083984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A parte il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Cenacolo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dove si radunavano talvolta, essi vivevano nelle loro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case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e, almeno per un po’ di tempo, dentro la loro società giudaica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(frequentavano ancora il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tempio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o la sinagoga) o dell’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impero romano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(a cui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pagavano anche le tasse). Con la crescita delle ostilità, specialmente da parte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degli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ebrei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 stessi, i rapporti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Chiesa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-società divennero sempre più difficili,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fino ad un clima di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persecuzione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. Purtroppo, il problema e le tensioni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rispunteranno molte volte nella storia della Chiesa, in varie forme, fino ad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oggi. A volte anche per sbagli e colpe di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uomini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di Chiesa.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2.174072265625" w:line="240" w:lineRule="auto"/>
        <w:ind w:left="5.107192993164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I primi cristiani si radunavano per la </w:t>
      </w: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color w:val="252525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messa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?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2938232421875" w:line="230.51217555999756" w:lineRule="auto"/>
        <w:ind w:left="0" w:right="-5.6005859375" w:firstLine="7.341613769531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Chiamata anche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eucaristia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, cena del Signore, frazione del pane. Quando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erano in tanti, approfittavano di qualche spiazzo, come poteva essere un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cortile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del tempio di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Gerusalemme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o una zona di un foro cittadino o un bel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prato fuori le mura e vicino a un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torrente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o ad una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sorgente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. Se invece erano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pochi, allora anche una delle loro case poteva bastare. In alcuni casi si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radunavano in luoghi chiamati “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catacombe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”, lunghi cunicoli in cui venivano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seppelliti i defunti e venivano anche celebrate le messe. In ogni caso, erano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sempre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luoghi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nascosti o appartati proprio perché, nei primi anni del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cristianesimo, chi veniva sorpreso a professare questa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fede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veniva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perseguitato ed ucciso.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5.1123046875" w:line="240" w:lineRule="auto"/>
        <w:ind w:left="19.471206665039062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Come pregavano?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8287200927734" w:lineRule="auto"/>
        <w:ind w:left="2.872772216796875" w:right="73.958740234375" w:hanging="0.63835144042968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Molto servivano le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preghiere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della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black"/>
          <w:u w:val="none"/>
          <w:vertAlign w:val="baseline"/>
          <w:rtl w:val="0"/>
        </w:rPr>
        <w:t xml:space="preserve">Bibbia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, in particolare i Salmi, il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Padre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52525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nostro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52525"/>
          <w:sz w:val="31.920000076293945"/>
          <w:szCs w:val="31.920000076293945"/>
          <w:highlight w:val="white"/>
          <w:u w:val="none"/>
          <w:vertAlign w:val="baseline"/>
          <w:rtl w:val="0"/>
        </w:rPr>
        <w:t xml:space="preserve">, o altre preghiere anche inventate per nuove circostanze.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.95121765136718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PAROLE CENSURATE: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3.927001953125" w:line="240" w:lineRule="auto"/>
        <w:ind w:left="366.39106750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Cenacolo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5830078125" w:line="240" w:lineRule="auto"/>
        <w:ind w:left="366.39106750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Case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71484375" w:line="240" w:lineRule="auto"/>
        <w:ind w:left="366.39106750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Tempio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705078125" w:line="262.9391384124756" w:lineRule="auto"/>
        <w:ind w:left="366.3910675048828" w:right="7545.215454101562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Impero Romano - Ebrei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22314453125" w:line="240" w:lineRule="auto"/>
        <w:ind w:left="366.39106750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Chiesa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5927734375" w:line="240" w:lineRule="auto"/>
        <w:ind w:left="366.39106750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Persecuzione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705078125" w:line="240" w:lineRule="auto"/>
        <w:ind w:left="366.39106750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Uomini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705078125" w:line="240" w:lineRule="auto"/>
        <w:ind w:left="366.39106750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Messa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705078125" w:line="240" w:lineRule="auto"/>
        <w:ind w:left="366.39106750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Eucarestia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5927734375" w:line="240" w:lineRule="auto"/>
        <w:ind w:left="366.39106750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Cortile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705078125" w:line="240" w:lineRule="auto"/>
        <w:ind w:left="366.39106750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Gerusalemme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326416015625" w:line="240" w:lineRule="auto"/>
        <w:ind w:left="366.39106750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Torrente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705078125" w:line="240" w:lineRule="auto"/>
        <w:ind w:left="366.39106750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Sorgente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5927734375" w:line="240" w:lineRule="auto"/>
        <w:ind w:left="366.39106750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Catacombe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705078125" w:line="240" w:lineRule="auto"/>
        <w:ind w:left="366.39106750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Luoghi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5830078125" w:line="240" w:lineRule="auto"/>
        <w:ind w:left="366.39106750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Fede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5830078125" w:line="240" w:lineRule="auto"/>
        <w:ind w:left="366.39106750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Preghiere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65380859375" w:line="240" w:lineRule="auto"/>
        <w:ind w:left="366.39106750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 Bibbia</w:t>
      </w:r>
    </w:p>
    <w:sectPr>
      <w:pgSz w:h="16820" w:w="11900"/>
      <w:pgMar w:bottom="3271.6000366210938" w:top="1401.600341796875" w:left="1134.395980834961" w:right="1053.5205078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